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er"/>
        <w:tabs>
          <w:tab w:val="clear" w:pos="9360"/>
        </w:tabs>
        <w:spacing w:before="120" w:after="120"/>
        <w:jc w:val="center"/>
        <w:rPr>
          <w:rFonts w:ascii="Calibri" w:cs="Calibri" w:hAnsi="Calibri" w:eastAsia="Calibri"/>
          <w:caps w:val="1"/>
          <w:sz w:val="36"/>
          <w:szCs w:val="36"/>
        </w:rPr>
      </w:pPr>
      <w:r>
        <w:rPr>
          <w:rFonts w:ascii="Calibri" w:cs="Calibri" w:hAnsi="Calibri" w:eastAsia="Calibri"/>
          <w:caps w:val="1"/>
          <w:sz w:val="36"/>
          <w:szCs w:val="36"/>
          <w:rtl w:val="0"/>
          <w:lang w:val="en-US"/>
        </w:rPr>
        <w:t>in discipleship          in service          in numbers</w:t>
      </w:r>
    </w:p>
    <w:p>
      <w:pPr>
        <w:pStyle w:val="Header"/>
        <w:tabs>
          <w:tab w:val="clear" w:pos="9360"/>
        </w:tabs>
        <w:spacing w:before="360" w:after="240"/>
        <w:jc w:val="center"/>
        <w:rPr>
          <w:rFonts w:ascii="Calibri" w:cs="Calibri" w:hAnsi="Calibri" w:eastAsia="Calibri"/>
          <w:b w:val="1"/>
          <w:bCs w:val="1"/>
          <w:caps w:val="1"/>
          <w:sz w:val="72"/>
          <w:szCs w:val="72"/>
        </w:rPr>
      </w:pPr>
      <w:r>
        <w:rPr>
          <w:rFonts w:ascii="Calibri" w:cs="Calibri" w:hAnsi="Calibri" w:eastAsia="Calibri"/>
          <w:b w:val="1"/>
          <w:bCs w:val="1"/>
          <w:caps w:val="1"/>
          <w:sz w:val="72"/>
          <w:szCs w:val="72"/>
          <w:rtl w:val="0"/>
          <w:lang w:val="en-US"/>
        </w:rPr>
        <w:t>GROWTH PLAN</w:t>
      </w:r>
    </w:p>
    <w:p>
      <w:pPr>
        <w:pStyle w:val="Normal.0"/>
        <w:rPr>
          <w:rFonts w:ascii="Calibri" w:cs="Calibri" w:hAnsi="Calibri" w:eastAsia="Calibri"/>
          <w:sz w:val="36"/>
          <w:szCs w:val="36"/>
        </w:rPr>
      </w:pPr>
      <w:r>
        <w:rPr>
          <w:rFonts w:ascii="Calibri" w:cs="Calibri" w:hAnsi="Calibri" w:eastAsia="Calibri"/>
          <w:sz w:val="36"/>
          <w:szCs w:val="36"/>
          <w:rtl w:val="0"/>
          <w:lang w:val="en-US"/>
        </w:rPr>
        <w:t>Name of Parish or Benefice:</w:t>
      </w:r>
    </w:p>
    <w:p>
      <w:pPr>
        <w:pStyle w:val="18-Head"/>
        <w:spacing w:before="0"/>
        <w:jc w:val="left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41274</wp:posOffset>
                </wp:positionV>
                <wp:extent cx="6096000" cy="771527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771527"/>
                          <a:chOff x="0" y="0"/>
                          <a:chExt cx="6096000" cy="771526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6096000" cy="77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-1"/>
                            <a:ext cx="6096000" cy="77152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Fonts w:ascii="Calibri" w:cs="Calibri" w:hAnsi="Calibri" w:eastAsia="Calibri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St Peter</w:t>
                              </w:r>
                              <w:r>
                                <w:rPr>
                                  <w:rFonts w:ascii="Calibri" w:cs="Calibri" w:hAnsi="Calibri" w:eastAsia="Calibri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Calibri" w:cs="Calibri" w:hAnsi="Calibri" w:eastAsia="Calibri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s Church, Swainsthorpe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3pt;margin-top:3.2pt;width:480.0pt;height:6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096000,771526">
                <w10:wrap type="none" side="bothSides" anchorx="text"/>
                <v:rect id="_x0000_s1027" style="position:absolute;left:0;top:0;width:6096000;height:771526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rect id="_x0000_s1028" style="position:absolute;left:0;top:0;width:6096000;height:77152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Fonts w:ascii="Calibri" w:cs="Calibri" w:hAnsi="Calibri" w:eastAsia="Calibri"/>
                            <w:sz w:val="32"/>
                            <w:szCs w:val="32"/>
                            <w:rtl w:val="0"/>
                            <w:lang w:val="en-US"/>
                          </w:rPr>
                          <w:t>St Peter</w:t>
                        </w:r>
                        <w:r>
                          <w:rPr>
                            <w:rFonts w:ascii="Calibri" w:cs="Calibri" w:hAnsi="Calibri" w:eastAsia="Calibri"/>
                            <w:sz w:val="32"/>
                            <w:szCs w:val="32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Calibri" w:cs="Calibri" w:hAnsi="Calibri" w:eastAsia="Calibri"/>
                            <w:sz w:val="32"/>
                            <w:szCs w:val="32"/>
                            <w:rtl w:val="0"/>
                            <w:lang w:val="en-US"/>
                          </w:rPr>
                          <w:t>s Church, Swainsthorpe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18-Head"/>
        <w:spacing w:before="0"/>
        <w:jc w:val="left"/>
        <w:rPr>
          <w:rFonts w:ascii="Calibri" w:cs="Calibri" w:hAnsi="Calibri" w:eastAsia="Calibri"/>
        </w:rPr>
      </w:pPr>
    </w:p>
    <w:p>
      <w:pPr>
        <w:pStyle w:val="18-Head"/>
        <w:spacing w:before="0"/>
        <w:jc w:val="left"/>
        <w:rPr>
          <w:rFonts w:ascii="Calibri" w:cs="Calibri" w:hAnsi="Calibri" w:eastAsia="Calibri"/>
        </w:rPr>
      </w:pP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en-US"/>
        </w:rPr>
        <w:t>Incumbent: Rev Dawn Davidson</w:t>
      </w: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en-US"/>
        </w:rPr>
        <w:t>Other Clergy</w:t>
      </w: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en-US"/>
        </w:rPr>
        <w:t>Rev Canon Sally Gaze</w:t>
      </w: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</w:p>
    <w:p>
      <w:pPr>
        <w:pStyle w:val="18-Head"/>
        <w:spacing w:before="0"/>
        <w:jc w:val="left"/>
        <w:rPr>
          <w:rFonts w:ascii="Calibri" w:cs="Calibri" w:hAnsi="Calibri" w:eastAsia="Calibri"/>
          <w:sz w:val="32"/>
          <w:szCs w:val="32"/>
        </w:rPr>
      </w:pPr>
    </w:p>
    <w:p>
      <w:pPr>
        <w:pStyle w:val="Normal.0"/>
        <w:rPr>
          <w:rFonts w:ascii="Calibri" w:cs="Calibri" w:hAnsi="Calibri" w:eastAsia="Calibri"/>
          <w:sz w:val="32"/>
          <w:szCs w:val="32"/>
        </w:rPr>
      </w:pPr>
    </w:p>
    <w:p>
      <w:pPr>
        <w:pStyle w:val="Normal.0"/>
        <w:rPr>
          <w:rFonts w:ascii="Calibri" w:cs="Calibri" w:hAnsi="Calibri" w:eastAsia="Calibri"/>
          <w:sz w:val="32"/>
          <w:szCs w:val="32"/>
        </w:rPr>
      </w:pPr>
    </w:p>
    <w:p>
      <w:pPr>
        <w:pStyle w:val="Normal.0"/>
        <w:rPr>
          <w:rFonts w:ascii="Calibri" w:cs="Calibri" w:hAnsi="Calibri" w:eastAsia="Calibri"/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1575434</wp:posOffset>
                </wp:positionH>
                <wp:positionV relativeFrom="line">
                  <wp:posOffset>205104</wp:posOffset>
                </wp:positionV>
                <wp:extent cx="4533901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24.0pt;margin-top:16.1pt;width:357.0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libri" w:cs="Calibri" w:hAnsi="Calibri" w:eastAsia="Calibri"/>
          <w:sz w:val="32"/>
          <w:szCs w:val="32"/>
          <w:rtl w:val="0"/>
          <w:lang w:val="en-US"/>
        </w:rPr>
        <w:t>Completed on: 6</w:t>
      </w:r>
      <w:r>
        <w:rPr>
          <w:rFonts w:ascii="Calibri" w:cs="Calibri" w:hAnsi="Calibri" w:eastAsia="Calibri"/>
          <w:sz w:val="32"/>
          <w:szCs w:val="32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sz w:val="32"/>
          <w:szCs w:val="32"/>
          <w:rtl w:val="0"/>
          <w:lang w:val="en-US"/>
        </w:rPr>
        <w:t xml:space="preserve"> June 2017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en-US"/>
        </w:rPr>
        <w:t xml:space="preserve">Discussed and approved by:  </w:t>
        <w:tab/>
        <w:t xml:space="preserve">Ministry Team </w:t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  <w:lang w:val="en-US"/>
        </w:rPr>
        <w:t></w:t>
      </w:r>
    </w:p>
    <w:p>
      <w:pPr>
        <w:pStyle w:val="Normal.0"/>
        <w:rPr>
          <w:rFonts w:ascii="Calibri" w:cs="Calibri" w:hAnsi="Calibri" w:eastAsia="Calibri"/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</w:rPr>
        <w:tab/>
        <w:tab/>
        <w:tab/>
        <w:tab/>
        <w:tab/>
        <w:tab/>
        <w:t>PCC</w:t>
        <w:tab/>
        <w:tab/>
        <w:tab/>
        <w:t>X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 xml:space="preserve">Is there anything in your Growth Plan which could be enhanced by being done at a Benefice, Deanery or Diocesan level.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(This could include an initiative or further training or sharing good practice.) 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Do any of your plans depend upon raising additional funding through increased giving or grants?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N/A</w:t>
      </w:r>
    </w:p>
    <w:p>
      <w:pPr>
        <w:pStyle w:val="Normal.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4"/>
          <w:szCs w:val="44"/>
        </w:rPr>
        <w:br w:type="page"/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50"/>
          <w:szCs w:val="50"/>
        </w:rPr>
      </w:pPr>
      <w:r>
        <w:rPr>
          <w:rFonts w:ascii="Calibri" w:cs="Calibri" w:hAnsi="Calibri" w:eastAsia="Calibri"/>
          <w:b w:val="1"/>
          <w:bCs w:val="1"/>
          <w:sz w:val="50"/>
          <w:szCs w:val="50"/>
          <w:rtl w:val="0"/>
          <w:lang w:val="en-US"/>
        </w:rPr>
        <w:t>Discipleship</w:t>
      </w:r>
    </w:p>
    <w:p>
      <w:pPr>
        <w:pStyle w:val="Header"/>
        <w:tabs>
          <w:tab w:val="clear" w:pos="9360"/>
        </w:tabs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Enable the people of Christ to fulfil their part in God</w:t>
      </w:r>
      <w:r>
        <w:rPr>
          <w:i w:val="1"/>
          <w:iCs w:val="1"/>
          <w:sz w:val="28"/>
          <w:szCs w:val="28"/>
          <w:rtl w:val="0"/>
          <w:lang w:val="en-US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 xml:space="preserve">s mission, 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i w:val="1"/>
          <w:iCs w:val="1"/>
          <w:sz w:val="28"/>
          <w:szCs w:val="28"/>
          <w:rtl w:val="0"/>
          <w:lang w:val="en-US"/>
        </w:rPr>
        <w:t>baptising and nurturing believers</w:t>
      </w:r>
    </w:p>
    <w:p>
      <w:pPr>
        <w:pStyle w:val="Header"/>
        <w:tabs>
          <w:tab w:val="clear" w:pos="9360"/>
        </w:tabs>
        <w:jc w:val="center"/>
        <w:rPr>
          <w:i w:val="1"/>
          <w:iCs w:val="1"/>
          <w:sz w:val="22"/>
          <w:szCs w:val="22"/>
        </w:rPr>
      </w:pPr>
    </w:p>
    <w:p>
      <w:pPr>
        <w:pStyle w:val="Header"/>
        <w:tabs>
          <w:tab w:val="clear" w:pos="9360"/>
        </w:tabs>
        <w:jc w:val="center"/>
        <w:rPr>
          <w:rFonts w:ascii="Arial" w:cs="Arial" w:hAnsi="Arial" w:eastAsia="Arial"/>
          <w:sz w:val="6"/>
          <w:szCs w:val="6"/>
        </w:rPr>
      </w:pP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This might include some of the following: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Regular inclusive worship in the local church with participation by all ages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Children and young adults able to worship God in their own style and culture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Developing a life of prayer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Helping people in their discipleship journey at home, school and work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Teaching and communication of the Christian faith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Establishing small groups for encouragement and support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Faithful and realistic giving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Ministry Team of clergy and lay people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Developing the ministry of all people</w:t>
      </w: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Please prayerfully consider the following questions and give details for each</w:t>
      </w: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good things have developed since our last Growth Plan?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Faithful and realistic giving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We host Benefice services for Ash Wednesday and Maundy Thursday</w:t>
      </w:r>
    </w:p>
    <w:p>
      <w:pPr>
        <w:pStyle w:val="Normal.0"/>
        <w:rPr>
          <w:rFonts w:ascii="Calibri" w:cs="Calibri" w:hAnsi="Calibri" w:eastAsia="Calibri"/>
          <w:b w:val="1"/>
          <w:bCs w:val="1"/>
          <w:color w:val="ff0000"/>
          <w:sz w:val="20"/>
          <w:szCs w:val="20"/>
          <w:u w:color="ff000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long established good things are we doing?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Valuable teaching through sermons 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Prayer is included at regular meetings</w:t>
      </w:r>
    </w:p>
    <w:p>
      <w:pPr>
        <w:pStyle w:val="Normal.0"/>
        <w:ind w:left="72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7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else is God wanting for us?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Short courses or events to encourage personal discipleship e.g. during Lent or Advent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can we do this year?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Continue with faithful and realistic giving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Host Benefice services for Ash Wednesday and Maundy Thursday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Header"/>
        <w:tabs>
          <w:tab w:val="clear" w:pos="9360"/>
        </w:tabs>
        <w:jc w:val="center"/>
      </w:pPr>
      <w:r>
        <w:rPr>
          <w:rFonts w:ascii="Calibri" w:cs="Calibri" w:hAnsi="Calibri" w:eastAsia="Calibri"/>
          <w:sz w:val="44"/>
          <w:szCs w:val="44"/>
        </w:rPr>
        <w:br w:type="page"/>
      </w:r>
    </w:p>
    <w:p>
      <w:pPr>
        <w:pStyle w:val="Header"/>
        <w:tabs>
          <w:tab w:val="clear" w:pos="9360"/>
        </w:tabs>
        <w:jc w:val="center"/>
        <w:rPr>
          <w:rFonts w:ascii="Calibri" w:cs="Calibri" w:hAnsi="Calibri" w:eastAsia="Calibri"/>
          <w:b w:val="1"/>
          <w:bCs w:val="1"/>
          <w:sz w:val="50"/>
          <w:szCs w:val="50"/>
        </w:rPr>
      </w:pPr>
      <w:r>
        <w:rPr>
          <w:rFonts w:ascii="Calibri" w:cs="Calibri" w:hAnsi="Calibri" w:eastAsia="Calibri"/>
          <w:b w:val="1"/>
          <w:bCs w:val="1"/>
          <w:sz w:val="50"/>
          <w:szCs w:val="50"/>
          <w:rtl w:val="0"/>
          <w:lang w:val="en-US"/>
        </w:rPr>
        <w:t>Service</w:t>
      </w:r>
    </w:p>
    <w:p>
      <w:pPr>
        <w:pStyle w:val="Normal.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Respond to human need by loving service.</w:t>
      </w:r>
    </w:p>
    <w:p>
      <w:pPr>
        <w:pStyle w:val="Normal.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Safeguard the integrity of creation and sustain and renew the life of the earth</w:t>
      </w:r>
    </w:p>
    <w:p>
      <w:pPr>
        <w:pStyle w:val="Header"/>
        <w:tabs>
          <w:tab w:val="clear" w:pos="9360"/>
        </w:tabs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Seek to transform the unjust structures of society</w:t>
      </w:r>
    </w:p>
    <w:p>
      <w:pPr>
        <w:pStyle w:val="Header"/>
        <w:tabs>
          <w:tab w:val="clear" w:pos="9360"/>
        </w:tabs>
        <w:jc w:val="center"/>
        <w:rPr>
          <w:i w:val="1"/>
          <w:iCs w:val="1"/>
          <w:sz w:val="28"/>
          <w:szCs w:val="28"/>
        </w:rPr>
      </w:pP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This might include some of the following: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Arial" w:cs="Arial" w:hAnsi="Arial" w:eastAsia="Arial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Caring for the sick, vulnerable, disadvantaged and bereaved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Encouraging children and young people to fulfil their potential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Fostering community at a local level by supporting local schools, community activities and organisations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Restoring and re-ordering of churches for use by the wider community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Engaging positively with other cultures and faiths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Gill Sans MT" w:cs="Gill Sans MT" w:hAnsi="Gill Sans MT" w:eastAsia="Gill Sans MT"/>
          <w:i w:val="1"/>
          <w:i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Caring for the environment and developing our own ecological practices</w:t>
      </w:r>
    </w:p>
    <w:p>
      <w:pPr>
        <w:pStyle w:val="Normal.0"/>
        <w:numPr>
          <w:ilvl w:val="0"/>
          <w:numId w:val="10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Showing concern for global justice and peace by supporting national and international aid agencies</w:t>
      </w: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Please prayerfully consider the following questions and give details for each</w:t>
      </w: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good things have developed since our last Growth Plan?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The church roof repairs have been funded by Listed Places of Worship Memorial Fund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The church has been re-ordered to allow use by the village and wider community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Continuation of fundraising and social events organised by the Festival Group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Open church on most Saturdays 9am-3pm throughout the year, enabling tourists to become pilgrims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Free Lent Lunch has been introduced on an annual basis, fundraising for the Bishop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s Lent Appeal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long established good things are we doing?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The church is regularly used as a polling station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The church is used by the community for social events run by the FIGs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Donations from the Harvest auctions go to Christian Aid Appeals or other international aid agencies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Parish Council meetings are held in the church building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Local villagers look after the churchyard on a volunteer basis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720"/>
        </w:tabs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else is God wanting for us?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Improve the building with an extension which will house a permanent toilet and kitchen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Support the Parish Council in finding a suitable home for a defibrillator for emergency community use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Re-introduce bell ringing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can we do this year?</w:t>
      </w:r>
    </w:p>
    <w:p>
      <w:pPr>
        <w:pStyle w:val="Normal.0"/>
        <w:numPr>
          <w:ilvl w:val="0"/>
          <w:numId w:val="16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Find out how much the bell restoration project will cost and research which grants are available</w:t>
      </w:r>
    </w:p>
    <w:p>
      <w:pPr>
        <w:pStyle w:val="Normal.0"/>
        <w:numPr>
          <w:ilvl w:val="0"/>
          <w:numId w:val="16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Work with the Charity Trust to find the best options for extending the church</w:t>
      </w:r>
    </w:p>
    <w:p>
      <w:pPr>
        <w:pStyle w:val="Normal.0"/>
        <w:numPr>
          <w:ilvl w:val="0"/>
          <w:numId w:val="17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Raise a Union flag or St George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s flag at the top of the church tower on special occasions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center"/>
      </w:pPr>
      <w:r>
        <w:rPr>
          <w:rFonts w:ascii="Calibri" w:cs="Calibri" w:hAnsi="Calibri" w:eastAsia="Calibri"/>
          <w:sz w:val="44"/>
          <w:szCs w:val="44"/>
        </w:rPr>
        <w:br w:type="page"/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50"/>
          <w:szCs w:val="50"/>
        </w:rPr>
      </w:pPr>
      <w:r>
        <w:rPr>
          <w:rFonts w:ascii="Calibri" w:cs="Calibri" w:hAnsi="Calibri" w:eastAsia="Calibri"/>
          <w:b w:val="1"/>
          <w:bCs w:val="1"/>
          <w:sz w:val="50"/>
          <w:szCs w:val="50"/>
          <w:rtl w:val="0"/>
          <w:lang w:val="en-US"/>
        </w:rPr>
        <w:t>Numbers</w:t>
      </w:r>
    </w:p>
    <w:p>
      <w:pPr>
        <w:pStyle w:val="Header"/>
        <w:tabs>
          <w:tab w:val="clear" w:pos="9360"/>
        </w:tabs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Proclaiming the good news of the Kingdom</w:t>
      </w:r>
    </w:p>
    <w:p>
      <w:pPr>
        <w:pStyle w:val="Header"/>
        <w:tabs>
          <w:tab w:val="clear" w:pos="9360"/>
        </w:tabs>
        <w:jc w:val="center"/>
        <w:rPr>
          <w:i w:val="1"/>
          <w:iCs w:val="1"/>
          <w:sz w:val="28"/>
          <w:szCs w:val="28"/>
        </w:rPr>
      </w:pP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This might include some of the following: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Arial" w:cs="Arial" w:hAnsi="Arial" w:eastAsia="Arial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Fresh expressions of church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Developing quality in traditional expressions of church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Activities for children, young people and families 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Enquirers cells or courses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Welcoming those seeking baptism and confirmation and providing good preparation and follow up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Welcoming those seeking marriage and providing good preparation and follow up 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Developing a comprehensive ministry of welcome to people of all ages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Having our churches open daily</w:t>
      </w:r>
    </w:p>
    <w:p>
      <w:pPr>
        <w:pStyle w:val="Normal.0"/>
        <w:numPr>
          <w:ilvl w:val="0"/>
          <w:numId w:val="19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Enabling tourists to become pilgrims</w:t>
      </w: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Please prayerfully consider the following questions and give details for each</w:t>
      </w: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good things have developed since our last Growth Plan?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Special services plus Weddings and Baptisms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Community Outreach Worker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Andy Cox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Lent lunch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offering free soup and homemade soup started in 2016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Church is open on most Saturdays 9am-3pm throughout the year since Jan 2016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long established good things are we doing?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23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Lent lunch</w:t>
      </w:r>
    </w:p>
    <w:p>
      <w:pPr>
        <w:pStyle w:val="Normal.0"/>
        <w:numPr>
          <w:ilvl w:val="0"/>
          <w:numId w:val="23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Harvest Supper following our Harvest Festival</w:t>
      </w:r>
    </w:p>
    <w:p>
      <w:pPr>
        <w:pStyle w:val="Normal.0"/>
        <w:numPr>
          <w:ilvl w:val="0"/>
          <w:numId w:val="23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Annual Songs of Praise service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this has been improved now that Afternoon Tea is served before the service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720"/>
        </w:tabs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else is God wanting for us?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25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To encourage old and new friends into the church, starting with social occasions</w:t>
      </w:r>
    </w:p>
    <w:p>
      <w:pPr>
        <w:pStyle w:val="Normal.0"/>
        <w:numPr>
          <w:ilvl w:val="0"/>
          <w:numId w:val="25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Improve our relationship with the Charity Trust and Parish Council</w:t>
      </w:r>
    </w:p>
    <w:p>
      <w:pPr>
        <w:pStyle w:val="Normal.0"/>
        <w:numPr>
          <w:ilvl w:val="0"/>
          <w:numId w:val="25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Re-introduce bell ringing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What can we do this year?</w:t>
      </w:r>
    </w:p>
    <w:p>
      <w:pPr>
        <w:pStyle w:val="Normal.0"/>
        <w:numPr>
          <w:ilvl w:val="0"/>
          <w:numId w:val="26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A new regular coffee morning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Dew Drop in, to start in May 2017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Continue with social events such as Afternoon tea after Songs of Praise service, and Harvest Supper after the Harvest Festival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Meet with the Charity Trust on a regular basis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Gill Sans 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>
        <w:rFonts w:ascii="Arial" w:hAnsi="Arial"/>
        <w:sz w:val="22"/>
        <w:szCs w:val="22"/>
        <w:rtl w:val="0"/>
        <w:lang w:val="en-US"/>
      </w:rPr>
      <w:t xml:space="preserve">Page </w:t>
    </w:r>
    <w:r>
      <w:rPr>
        <w:rFonts w:ascii="Arial" w:cs="Arial" w:hAnsi="Arial" w:eastAsia="Arial"/>
        <w:sz w:val="22"/>
        <w:szCs w:val="22"/>
        <w:rtl w:val="0"/>
      </w:rPr>
      <w:fldChar w:fldCharType="begin" w:fldLock="0"/>
    </w:r>
    <w:r>
      <w:rPr>
        <w:rFonts w:ascii="Arial" w:cs="Arial" w:hAnsi="Arial" w:eastAsia="Arial"/>
        <w:sz w:val="22"/>
        <w:szCs w:val="22"/>
        <w:rtl w:val="0"/>
      </w:rPr>
      <w:instrText xml:space="preserve"> PAGE </w:instrText>
    </w:r>
    <w:r>
      <w:rPr>
        <w:rFonts w:ascii="Arial" w:cs="Arial" w:hAnsi="Arial" w:eastAsia="Arial"/>
        <w:sz w:val="22"/>
        <w:szCs w:val="22"/>
        <w:rtl w:val="0"/>
      </w:rPr>
      <w:fldChar w:fldCharType="separate" w:fldLock="0"/>
    </w:r>
    <w:r>
      <w:rPr>
        <w:rFonts w:ascii="Arial" w:cs="Arial" w:hAnsi="Arial" w:eastAsia="Arial"/>
        <w:sz w:val="22"/>
        <w:szCs w:val="22"/>
        <w:rtl w:val="0"/>
      </w:rPr>
      <w:t>4</w:t>
    </w:r>
    <w:r>
      <w:rPr>
        <w:rFonts w:ascii="Arial" w:cs="Arial" w:hAnsi="Arial" w:eastAsia="Arial"/>
        <w:sz w:val="22"/>
        <w:szCs w:val="22"/>
        <w:rtl w:val="0"/>
      </w:rPr>
      <w:fldChar w:fldCharType="end" w:fldLock="0"/>
    </w:r>
    <w:r>
      <w:rPr>
        <w:rFonts w:ascii="Arial" w:hAnsi="Arial"/>
        <w:sz w:val="22"/>
        <w:szCs w:val="22"/>
        <w:rtl w:val="0"/>
        <w:lang w:val="en-US"/>
      </w:rPr>
      <w:t xml:space="preserve"> of 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drawing>
        <wp:inline distT="0" distB="0" distL="0" distR="0">
          <wp:extent cx="6475731" cy="71618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1" cy="7161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ind w:left="796" w:hanging="4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1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3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56" w:hanging="4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7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9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16" w:hanging="4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3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4"/>
    <w:lvlOverride w:ilvl="0">
      <w:lvl w:ilvl="0">
        <w:start w:val="1"/>
        <w:numFmt w:val="bullet"/>
        <w:suff w:val="tab"/>
        <w:lvlText w:val="•"/>
        <w:lvlJc w:val="left"/>
        <w:pPr>
          <w:ind w:left="75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7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1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3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5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7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1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20"/>
  </w:num>
  <w:num w:numId="24">
    <w:abstractNumId w:val="23"/>
  </w:num>
  <w:num w:numId="25">
    <w:abstractNumId w:val="22"/>
  </w:num>
  <w:num w:numId="26">
    <w:abstractNumId w:val="18"/>
    <w:lvlOverride w:ilvl="0">
      <w:lvl w:ilvl="0">
        <w:start w:val="1"/>
        <w:numFmt w:val="bullet"/>
        <w:suff w:val="tab"/>
        <w:lvlText w:val="•"/>
        <w:lvlJc w:val="left"/>
        <w:pPr>
          <w:ind w:left="68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0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2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4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6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8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0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2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4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18-Head">
    <w:name w:val="18-Head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both"/>
      <w:outlineLvl w:val="9"/>
    </w:pPr>
    <w:rPr>
      <w:rFonts w:ascii="Trebuchet MS" w:cs="Trebuchet MS" w:hAnsi="Trebuchet MS" w:eastAsia="Trebuchet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8"/>
      </w:numPr>
    </w:pPr>
  </w:style>
  <w:style w:type="numbering" w:styleId="Imported Style 10">
    <w:name w:val="Imported Style 10"/>
    <w:pPr>
      <w:numPr>
        <w:numId w:val="20"/>
      </w:numPr>
    </w:pPr>
  </w:style>
  <w:style w:type="numbering" w:styleId="Imported Style 11">
    <w:name w:val="Imported Style 11"/>
    <w:pPr>
      <w:numPr>
        <w:numId w:val="22"/>
      </w:numPr>
    </w:pPr>
  </w:style>
  <w:style w:type="numbering" w:styleId="Imported Style 12">
    <w:name w:val="Imported Style 12"/>
    <w:pPr>
      <w:numPr>
        <w:numId w:val="2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